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A953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bookmarkStart w:id="0" w:name="_GoBack"/>
      <w:bookmarkEnd w:id="0"/>
      <w:r w:rsidRPr="00031698">
        <w:rPr>
          <w:rFonts w:ascii="Garamond" w:hAnsi="Garamond"/>
        </w:rPr>
        <w:t>MINISTERE DE LA SANTE                                                   REPUBLIQUE DU MALI</w:t>
      </w:r>
    </w:p>
    <w:p w14:paraId="5EDB32E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ET DU DEVELOPPEMENT SOCIAL                               Un Peuple - Un But - Une Foi</w:t>
      </w:r>
    </w:p>
    <w:p w14:paraId="1A3C8C2E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 xml:space="preserve">             --------------------   </w:t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  <w:t>-------------------</w:t>
      </w:r>
    </w:p>
    <w:p w14:paraId="438E3160" w14:textId="1FDA8666" w:rsidR="00742AFD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SECRETARIAT GENERAL</w:t>
      </w:r>
    </w:p>
    <w:tbl>
      <w:tblPr>
        <w:tblpPr w:leftFromText="141" w:rightFromText="141" w:vertAnchor="page" w:horzAnchor="margin" w:tblpY="3371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1698" w:rsidRPr="00E166E8" w14:paraId="5687B98C" w14:textId="77777777" w:rsidTr="00031698">
        <w:tc>
          <w:tcPr>
            <w:tcW w:w="9210" w:type="dxa"/>
            <w:shd w:val="clear" w:color="auto" w:fill="auto"/>
          </w:tcPr>
          <w:p w14:paraId="7A6D5826" w14:textId="77777777" w:rsidR="00031698" w:rsidRPr="00B7233F" w:rsidRDefault="00031698" w:rsidP="00031698">
            <w:pPr>
              <w:jc w:val="center"/>
              <w:rPr>
                <w:bCs/>
              </w:rPr>
            </w:pPr>
            <w:r w:rsidRPr="00B7233F">
              <w:rPr>
                <w:bCs/>
              </w:rPr>
              <w:t>TITRE :</w:t>
            </w:r>
          </w:p>
          <w:p w14:paraId="71A015CC" w14:textId="77777777" w:rsidR="006C2132" w:rsidRDefault="006C2132" w:rsidP="00031698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</w:p>
          <w:p w14:paraId="4FDBADC1" w14:textId="33AECA03" w:rsidR="00031698" w:rsidRPr="00B7233F" w:rsidRDefault="00DF38C5" w:rsidP="00031698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/>
              </w:rPr>
            </w:pPr>
            <w:r>
              <w:rPr>
                <w:b/>
              </w:rPr>
              <w:t>COMPTABLE</w:t>
            </w:r>
          </w:p>
          <w:p w14:paraId="39A59A02" w14:textId="77777777" w:rsidR="00031698" w:rsidRPr="00E166E8" w:rsidRDefault="00031698" w:rsidP="00031698">
            <w:pPr>
              <w:tabs>
                <w:tab w:val="left" w:pos="2580"/>
                <w:tab w:val="left" w:pos="4020"/>
                <w:tab w:val="center" w:pos="4535"/>
                <w:tab w:val="left" w:pos="6930"/>
              </w:tabs>
              <w:jc w:val="center"/>
              <w:rPr>
                <w:b/>
              </w:rPr>
            </w:pPr>
          </w:p>
          <w:p w14:paraId="211210DA" w14:textId="77777777" w:rsidR="00031698" w:rsidRDefault="00031698" w:rsidP="00031698">
            <w:pPr>
              <w:jc w:val="center"/>
            </w:pPr>
            <w:r w:rsidRPr="00B7233F">
              <w:t>SUPERIEUR HIERARCHIQUE</w:t>
            </w:r>
            <w:r>
              <w:t> :</w:t>
            </w:r>
          </w:p>
          <w:p w14:paraId="4D1D31AB" w14:textId="77777777" w:rsidR="00031698" w:rsidRPr="00E166E8" w:rsidRDefault="00031698" w:rsidP="00031698">
            <w:pPr>
              <w:jc w:val="center"/>
            </w:pPr>
          </w:p>
          <w:p w14:paraId="740748FB" w14:textId="013DE471" w:rsidR="00031698" w:rsidRPr="00F53E48" w:rsidRDefault="00AB49B6" w:rsidP="00B7233F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  <w:r>
              <w:rPr>
                <w:b/>
              </w:rPr>
              <w:t>CHEF COMPTABLE</w:t>
            </w:r>
            <w:r w:rsidR="00AA45BB" w:rsidRPr="00B7233F">
              <w:rPr>
                <w:b/>
              </w:rPr>
              <w:t xml:space="preserve"> DE L’UGP-FM</w:t>
            </w:r>
            <w:r w:rsidR="00ED2A6A" w:rsidRPr="00B7233F">
              <w:rPr>
                <w:b/>
              </w:rPr>
              <w:t>/</w:t>
            </w:r>
            <w:r w:rsidR="00AA45BB" w:rsidRPr="00B7233F">
              <w:rPr>
                <w:b/>
              </w:rPr>
              <w:t>GAVI</w:t>
            </w:r>
          </w:p>
        </w:tc>
      </w:tr>
    </w:tbl>
    <w:p w14:paraId="162CB224" w14:textId="4BBABC56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55D7FDFE" w14:textId="5A37CF71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717EA93A" w14:textId="2ED3B8CB" w:rsidR="00031698" w:rsidRDefault="00031698" w:rsidP="00031698">
      <w:pPr>
        <w:pStyle w:val="Paragraphedeliste"/>
        <w:numPr>
          <w:ilvl w:val="0"/>
          <w:numId w:val="4"/>
        </w:numPr>
        <w:rPr>
          <w:b/>
          <w:bCs/>
        </w:rPr>
      </w:pPr>
      <w:r w:rsidRPr="00A27C40">
        <w:rPr>
          <w:b/>
          <w:bCs/>
        </w:rPr>
        <w:t>LIEU :</w:t>
      </w:r>
      <w:r>
        <w:rPr>
          <w:b/>
          <w:bCs/>
        </w:rPr>
        <w:t xml:space="preserve"> BAMAKO</w:t>
      </w:r>
    </w:p>
    <w:p w14:paraId="0B64FE6B" w14:textId="77777777" w:rsidR="00031698" w:rsidRPr="00031698" w:rsidRDefault="00031698" w:rsidP="00031698">
      <w:pPr>
        <w:pStyle w:val="Paragraphedeliste"/>
        <w:ind w:left="720"/>
        <w:rPr>
          <w:b/>
          <w:bCs/>
        </w:rPr>
      </w:pPr>
    </w:p>
    <w:p w14:paraId="59E63330" w14:textId="7919DCB4" w:rsidR="00273B70" w:rsidRDefault="00273B70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t>DESCRIPTIF DES TÂCHES</w:t>
      </w:r>
      <w:r w:rsidR="00F53E48" w:rsidRPr="00A27C40">
        <w:rPr>
          <w:b/>
          <w:bCs/>
        </w:rPr>
        <w:t> :</w:t>
      </w:r>
    </w:p>
    <w:p w14:paraId="239F53A4" w14:textId="47456B0A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Gestion de la comptabilité du programme</w:t>
      </w:r>
    </w:p>
    <w:p w14:paraId="42C0C572" w14:textId="5ADB0DEE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Imputation et saisie comptable</w:t>
      </w:r>
      <w:r w:rsidR="002F5707">
        <w:rPr>
          <w:rFonts w:ascii="Georgia" w:eastAsia="Calibri" w:hAnsi="Georgia"/>
        </w:rPr>
        <w:t xml:space="preserve"> dans TOM2PRO</w:t>
      </w:r>
    </w:p>
    <w:p w14:paraId="5240E6CF" w14:textId="180150BF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Archivage des documents comptables</w:t>
      </w:r>
    </w:p>
    <w:p w14:paraId="05837A78" w14:textId="365FCF9D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Analyse et suivi budgétaire et comptable</w:t>
      </w:r>
    </w:p>
    <w:p w14:paraId="14AC7801" w14:textId="7C975AC8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Etats de rapprochement mensuels banque et caisse</w:t>
      </w:r>
    </w:p>
    <w:p w14:paraId="5582AB9B" w14:textId="5EF21EE4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Préparation de la liasse de règlement</w:t>
      </w:r>
    </w:p>
    <w:p w14:paraId="0997F3E3" w14:textId="5DC8DA3C" w:rsidR="00AB49B6" w:rsidRDefault="00AB49B6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Participation aux missions de supervisions Finances</w:t>
      </w:r>
    </w:p>
    <w:p w14:paraId="7D6912D9" w14:textId="28173F29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Traitement des demandes de décaissement</w:t>
      </w:r>
    </w:p>
    <w:p w14:paraId="1EDEDCA4" w14:textId="651BCFCE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Participation à l’élaboration des rapports périodiques et états financiers</w:t>
      </w:r>
    </w:p>
    <w:p w14:paraId="76FFF351" w14:textId="19E69754" w:rsidR="003C200A" w:rsidRDefault="002905BD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Appuyer la</w:t>
      </w:r>
      <w:r w:rsidR="003C200A">
        <w:rPr>
          <w:rFonts w:ascii="Georgia" w:eastAsia="Calibri" w:hAnsi="Georgia"/>
        </w:rPr>
        <w:t xml:space="preserve"> préparation des budgets des sous-bénéficiaires</w:t>
      </w:r>
    </w:p>
    <w:p w14:paraId="68720813" w14:textId="77F2241A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Revoir les demandes de financements des sous-bénéficiaires et préparer les transferts de fonds</w:t>
      </w:r>
    </w:p>
    <w:p w14:paraId="1F5FF18F" w14:textId="0D3E12A1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Appuyer et accompagner l’exécution des activités et le suivi de l’exécution des conventions de financement (contrôle et validation de pièces justificatives</w:t>
      </w:r>
    </w:p>
    <w:p w14:paraId="215D71BF" w14:textId="2C2932CF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Assu</w:t>
      </w:r>
      <w:r w:rsidR="002905BD">
        <w:rPr>
          <w:rFonts w:ascii="Georgia" w:eastAsia="Calibri" w:hAnsi="Georgia"/>
        </w:rPr>
        <w:t>r</w:t>
      </w:r>
      <w:r>
        <w:rPr>
          <w:rFonts w:ascii="Georgia" w:eastAsia="Calibri" w:hAnsi="Georgia"/>
        </w:rPr>
        <w:t xml:space="preserve">er le contrôle financier des sous-bénéficiaires : examen des </w:t>
      </w:r>
      <w:r w:rsidR="002905BD">
        <w:rPr>
          <w:rFonts w:ascii="Georgia" w:eastAsia="Calibri" w:hAnsi="Georgia"/>
        </w:rPr>
        <w:t>rapports</w:t>
      </w:r>
      <w:r>
        <w:rPr>
          <w:rFonts w:ascii="Georgia" w:eastAsia="Calibri" w:hAnsi="Georgia"/>
        </w:rPr>
        <w:t xml:space="preserve"> et du suivi financier</w:t>
      </w:r>
    </w:p>
    <w:p w14:paraId="0DA6367B" w14:textId="1A182063" w:rsidR="003C200A" w:rsidRDefault="003C200A" w:rsidP="00AB49B6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Assister et assurer le renfor</w:t>
      </w:r>
      <w:r w:rsidR="002905BD">
        <w:rPr>
          <w:rFonts w:ascii="Georgia" w:eastAsia="Calibri" w:hAnsi="Georgia"/>
        </w:rPr>
        <w:t>c</w:t>
      </w:r>
      <w:r>
        <w:rPr>
          <w:rFonts w:ascii="Georgia" w:eastAsia="Calibri" w:hAnsi="Georgia"/>
        </w:rPr>
        <w:t>ement des capacités en gestion financière des bénéficiaires et entités partenaires</w:t>
      </w:r>
    </w:p>
    <w:p w14:paraId="788F3ABC" w14:textId="37470D9B" w:rsidR="00E163F5" w:rsidRPr="00E163F5" w:rsidRDefault="002F5707" w:rsidP="00E163F5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Assurer le suivi et la liquidation des avances</w:t>
      </w:r>
    </w:p>
    <w:p w14:paraId="7328C948" w14:textId="0DDDBCAB" w:rsidR="004C4067" w:rsidRPr="002905BD" w:rsidRDefault="003C200A" w:rsidP="002905BD">
      <w:pPr>
        <w:pStyle w:val="Paragraphedeliste"/>
        <w:numPr>
          <w:ilvl w:val="0"/>
          <w:numId w:val="19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Exécution de toutes autres t</w:t>
      </w:r>
      <w:r w:rsidR="002F5707">
        <w:rPr>
          <w:rFonts w:ascii="Georgia" w:eastAsia="Calibri" w:hAnsi="Georgia"/>
        </w:rPr>
        <w:t>â</w:t>
      </w:r>
      <w:r>
        <w:rPr>
          <w:rFonts w:ascii="Georgia" w:eastAsia="Calibri" w:hAnsi="Georgia"/>
        </w:rPr>
        <w:t xml:space="preserve">ches du récipiendaire principal ordonnées par le </w:t>
      </w:r>
      <w:r w:rsidR="00E163F5">
        <w:rPr>
          <w:rFonts w:ascii="Georgia" w:eastAsia="Calibri" w:hAnsi="Georgia"/>
        </w:rPr>
        <w:t>Chef comptable et le Responsable Administratif et Financier</w:t>
      </w:r>
    </w:p>
    <w:p w14:paraId="0206FAE8" w14:textId="77777777" w:rsidR="006F4751" w:rsidRDefault="006F4751" w:rsidP="00B7233F">
      <w:pPr>
        <w:spacing w:line="276" w:lineRule="auto"/>
      </w:pPr>
    </w:p>
    <w:p w14:paraId="0CC2069E" w14:textId="409E7D56" w:rsidR="003C200A" w:rsidRDefault="003C200A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>
        <w:rPr>
          <w:b/>
          <w:bCs/>
        </w:rPr>
        <w:t>QUALIFICATIONS</w:t>
      </w:r>
    </w:p>
    <w:p w14:paraId="1B3B1B72" w14:textId="061F9E90" w:rsidR="002905BD" w:rsidRDefault="002905BD" w:rsidP="002905BD">
      <w:pPr>
        <w:pStyle w:val="Paragraphedeliste"/>
        <w:numPr>
          <w:ilvl w:val="0"/>
          <w:numId w:val="20"/>
        </w:numPr>
        <w:spacing w:after="240"/>
        <w:rPr>
          <w:bCs/>
        </w:rPr>
      </w:pPr>
      <w:r w:rsidRPr="002905BD">
        <w:rPr>
          <w:bCs/>
        </w:rPr>
        <w:t>Bac+</w:t>
      </w:r>
      <w:r w:rsidR="002F5707">
        <w:rPr>
          <w:bCs/>
        </w:rPr>
        <w:t>3</w:t>
      </w:r>
      <w:r w:rsidRPr="002905BD">
        <w:rPr>
          <w:bCs/>
        </w:rPr>
        <w:t xml:space="preserve"> COMPTABILITE ET FINANCES</w:t>
      </w:r>
    </w:p>
    <w:p w14:paraId="0612BF7A" w14:textId="29ED456D" w:rsidR="002F5707" w:rsidRDefault="002F5707" w:rsidP="002F5707">
      <w:pPr>
        <w:spacing w:after="240"/>
        <w:rPr>
          <w:bCs/>
        </w:rPr>
      </w:pPr>
    </w:p>
    <w:p w14:paraId="0E8D2ED5" w14:textId="77777777" w:rsidR="002F5707" w:rsidRPr="002F5707" w:rsidRDefault="002F5707" w:rsidP="002F5707">
      <w:pPr>
        <w:spacing w:after="240"/>
        <w:rPr>
          <w:bCs/>
        </w:rPr>
      </w:pPr>
    </w:p>
    <w:p w14:paraId="644042FF" w14:textId="7754D6D1" w:rsidR="00B7233F" w:rsidRDefault="00B7233F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lastRenderedPageBreak/>
        <w:t>EXPERIENCES</w:t>
      </w:r>
      <w:r>
        <w:rPr>
          <w:b/>
          <w:bCs/>
        </w:rPr>
        <w:t>/C</w:t>
      </w:r>
      <w:r w:rsidR="00C35C8C">
        <w:rPr>
          <w:b/>
          <w:bCs/>
        </w:rPr>
        <w:t>O</w:t>
      </w:r>
      <w:r>
        <w:rPr>
          <w:b/>
          <w:bCs/>
        </w:rPr>
        <w:t>PMPET</w:t>
      </w:r>
      <w:r w:rsidR="00C35C8C">
        <w:rPr>
          <w:b/>
          <w:bCs/>
        </w:rPr>
        <w:t>E</w:t>
      </w:r>
      <w:r>
        <w:rPr>
          <w:b/>
          <w:bCs/>
        </w:rPr>
        <w:t>NCES</w:t>
      </w:r>
    </w:p>
    <w:p w14:paraId="7A10B19F" w14:textId="1B32C022" w:rsidR="00DF38C5" w:rsidRPr="004C4067" w:rsidRDefault="00DF38C5" w:rsidP="004C4067">
      <w:pPr>
        <w:pStyle w:val="Paragraphedeliste"/>
        <w:numPr>
          <w:ilvl w:val="0"/>
          <w:numId w:val="17"/>
        </w:numPr>
        <w:rPr>
          <w:rFonts w:ascii="Georgia" w:eastAsia="Calibri" w:hAnsi="Georgia"/>
        </w:rPr>
      </w:pPr>
      <w:r w:rsidRPr="004C4067">
        <w:rPr>
          <w:rFonts w:ascii="Georgia" w:eastAsia="Calibri" w:hAnsi="Georgia"/>
        </w:rPr>
        <w:t xml:space="preserve">Minimum </w:t>
      </w:r>
      <w:r w:rsidR="001315B4">
        <w:rPr>
          <w:rFonts w:ascii="Georgia" w:eastAsia="Calibri" w:hAnsi="Georgia"/>
        </w:rPr>
        <w:t>7</w:t>
      </w:r>
      <w:r w:rsidRPr="004C4067">
        <w:rPr>
          <w:rFonts w:ascii="Georgia" w:eastAsia="Calibri" w:hAnsi="Georgia"/>
        </w:rPr>
        <w:t xml:space="preserve"> ans d’expériences en Comptabilité-Finances dont </w:t>
      </w:r>
      <w:r w:rsidR="002905BD">
        <w:rPr>
          <w:rFonts w:ascii="Georgia" w:eastAsia="Calibri" w:hAnsi="Georgia"/>
        </w:rPr>
        <w:t>trois</w:t>
      </w:r>
      <w:r w:rsidRPr="004C4067">
        <w:rPr>
          <w:rFonts w:ascii="Georgia" w:eastAsia="Calibri" w:hAnsi="Georgia"/>
        </w:rPr>
        <w:t xml:space="preserve"> an</w:t>
      </w:r>
      <w:r w:rsidR="002905BD">
        <w:rPr>
          <w:rFonts w:ascii="Georgia" w:eastAsia="Calibri" w:hAnsi="Georgia"/>
        </w:rPr>
        <w:t>s</w:t>
      </w:r>
      <w:r w:rsidRPr="004C4067">
        <w:rPr>
          <w:rFonts w:ascii="Georgia" w:eastAsia="Calibri" w:hAnsi="Georgia"/>
        </w:rPr>
        <w:t xml:space="preserve"> au minimum dans un poste similaire sur un projet financé par le Fonds </w:t>
      </w:r>
      <w:r w:rsidR="004C4067" w:rsidRPr="004C4067">
        <w:rPr>
          <w:rFonts w:ascii="Georgia" w:eastAsia="Calibri" w:hAnsi="Georgia"/>
        </w:rPr>
        <w:t>mondial ;</w:t>
      </w:r>
    </w:p>
    <w:p w14:paraId="6D7B0709" w14:textId="170AEA8A" w:rsidR="00DF38C5" w:rsidRDefault="00DF38C5" w:rsidP="004C4067">
      <w:pPr>
        <w:pStyle w:val="Paragraphedeliste"/>
        <w:numPr>
          <w:ilvl w:val="0"/>
          <w:numId w:val="17"/>
        </w:numPr>
        <w:rPr>
          <w:rFonts w:ascii="Georgia" w:eastAsia="Calibri" w:hAnsi="Georgia"/>
        </w:rPr>
      </w:pPr>
      <w:r w:rsidRPr="004C4067">
        <w:rPr>
          <w:rFonts w:ascii="Georgia" w:eastAsia="Calibri" w:hAnsi="Georgia"/>
        </w:rPr>
        <w:t>Bonnes connaissances des projets et Programmes financés par les bailleurs de fonds internationaux</w:t>
      </w:r>
      <w:r w:rsidR="002F5707">
        <w:rPr>
          <w:rFonts w:ascii="Georgia" w:eastAsia="Calibri" w:hAnsi="Georgia"/>
        </w:rPr>
        <w:t> ;</w:t>
      </w:r>
    </w:p>
    <w:p w14:paraId="71985CF5" w14:textId="2A8D6059" w:rsidR="002F5707" w:rsidRPr="004C4067" w:rsidRDefault="002F5707" w:rsidP="004C4067">
      <w:pPr>
        <w:pStyle w:val="Paragraphedeliste"/>
        <w:numPr>
          <w:ilvl w:val="0"/>
          <w:numId w:val="17"/>
        </w:numPr>
        <w:rPr>
          <w:rFonts w:ascii="Georgia" w:eastAsia="Calibri" w:hAnsi="Georgia"/>
        </w:rPr>
      </w:pPr>
      <w:r>
        <w:rPr>
          <w:rFonts w:ascii="Georgia" w:eastAsia="Calibri" w:hAnsi="Georgia"/>
        </w:rPr>
        <w:t>Bonnes connaissances du TOM2PRO ;</w:t>
      </w:r>
    </w:p>
    <w:p w14:paraId="23C9E23A" w14:textId="0CB60DB4" w:rsidR="00DF38C5" w:rsidRPr="004C4067" w:rsidRDefault="00DF38C5" w:rsidP="004C4067">
      <w:pPr>
        <w:pStyle w:val="Paragraphedeliste"/>
        <w:numPr>
          <w:ilvl w:val="0"/>
          <w:numId w:val="17"/>
        </w:numPr>
        <w:spacing w:line="276" w:lineRule="auto"/>
        <w:rPr>
          <w:rFonts w:ascii="Georgia" w:eastAsia="Calibri" w:hAnsi="Georgia"/>
        </w:rPr>
      </w:pPr>
      <w:r w:rsidRPr="004C4067">
        <w:rPr>
          <w:rFonts w:ascii="Georgia" w:eastAsia="Calibri" w:hAnsi="Georgia"/>
        </w:rPr>
        <w:t>Bonne maitrise des tableurs et logiciels de gestion</w:t>
      </w:r>
      <w:r w:rsidR="002F5707">
        <w:rPr>
          <w:rFonts w:ascii="Georgia" w:eastAsia="Calibri" w:hAnsi="Georgia"/>
        </w:rPr>
        <w:t>.</w:t>
      </w:r>
    </w:p>
    <w:p w14:paraId="19BA86E2" w14:textId="77777777" w:rsidR="00DF38C5" w:rsidRPr="00DF38C5" w:rsidRDefault="00DF38C5" w:rsidP="00DF38C5">
      <w:pPr>
        <w:spacing w:line="276" w:lineRule="auto"/>
        <w:rPr>
          <w:rFonts w:ascii="Georgia" w:eastAsia="Calibri" w:hAnsi="Georgia"/>
        </w:rPr>
      </w:pPr>
    </w:p>
    <w:p w14:paraId="09087A1F" w14:textId="5AA6CC76" w:rsidR="00DF38C5" w:rsidRDefault="00DF38C5" w:rsidP="00DF38C5">
      <w:pPr>
        <w:pStyle w:val="Paragraphedeliste"/>
        <w:numPr>
          <w:ilvl w:val="0"/>
          <w:numId w:val="4"/>
        </w:numPr>
        <w:spacing w:line="276" w:lineRule="auto"/>
        <w:rPr>
          <w:rFonts w:ascii="Georgia" w:eastAsia="Calibri" w:hAnsi="Georgia"/>
        </w:rPr>
      </w:pPr>
      <w:r>
        <w:rPr>
          <w:rFonts w:ascii="Georgia" w:eastAsia="Calibri" w:hAnsi="Georgia"/>
        </w:rPr>
        <w:t>AUTRES COMPETENCES</w:t>
      </w:r>
    </w:p>
    <w:p w14:paraId="4BFEAFF2" w14:textId="77777777" w:rsidR="00DF38C5" w:rsidRDefault="00DF38C5" w:rsidP="00DF38C5">
      <w:pPr>
        <w:pStyle w:val="Paragraphedeliste"/>
        <w:spacing w:line="276" w:lineRule="auto"/>
        <w:ind w:left="720"/>
        <w:rPr>
          <w:rFonts w:ascii="Georgia" w:eastAsia="Calibri" w:hAnsi="Georgia"/>
        </w:rPr>
      </w:pPr>
    </w:p>
    <w:p w14:paraId="36D1510F" w14:textId="77777777" w:rsidR="00DF38C5" w:rsidRPr="00DF38C5" w:rsidRDefault="00DF38C5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Faire preuve d'initiative ;</w:t>
      </w:r>
    </w:p>
    <w:p w14:paraId="171F8611" w14:textId="273DACB9" w:rsidR="00DF38C5" w:rsidRDefault="00DF38C5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Faire preuve de réactivité ;</w:t>
      </w:r>
    </w:p>
    <w:p w14:paraId="0418059C" w14:textId="468AE224" w:rsidR="002905BD" w:rsidRPr="00DF38C5" w:rsidRDefault="002905BD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>
        <w:rPr>
          <w:rFonts w:ascii="Georgia" w:eastAsia="Calibri" w:hAnsi="Georgia"/>
        </w:rPr>
        <w:t>Faire preuve de curiosité ;</w:t>
      </w:r>
    </w:p>
    <w:p w14:paraId="2F66F6F2" w14:textId="77777777" w:rsidR="00DF38C5" w:rsidRPr="00DF38C5" w:rsidRDefault="00DF38C5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Faire preuve de rigueur et d’organisation (respect des délais, fiabilité...) ;</w:t>
      </w:r>
    </w:p>
    <w:p w14:paraId="1C1C614E" w14:textId="77777777" w:rsidR="00DF38C5" w:rsidRPr="00DF38C5" w:rsidRDefault="00DF38C5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Bonne capacité rédactionnelle ;</w:t>
      </w:r>
    </w:p>
    <w:p w14:paraId="07CDBA71" w14:textId="5D166176" w:rsidR="00DF38C5" w:rsidRPr="00DF38C5" w:rsidRDefault="00DF38C5" w:rsidP="004C4067">
      <w:pPr>
        <w:pStyle w:val="Paragraphedeliste"/>
        <w:numPr>
          <w:ilvl w:val="0"/>
          <w:numId w:val="16"/>
        </w:numPr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Bonne capacité d’analyse ;</w:t>
      </w:r>
    </w:p>
    <w:p w14:paraId="36DACBB2" w14:textId="50259C3F" w:rsidR="00DF38C5" w:rsidRPr="00DF38C5" w:rsidRDefault="00DF38C5" w:rsidP="004C4067">
      <w:pPr>
        <w:pStyle w:val="Paragraphedeliste"/>
        <w:numPr>
          <w:ilvl w:val="0"/>
          <w:numId w:val="16"/>
        </w:numPr>
        <w:spacing w:line="276" w:lineRule="auto"/>
        <w:ind w:left="1080"/>
        <w:rPr>
          <w:rFonts w:ascii="Georgia" w:eastAsia="Calibri" w:hAnsi="Georgia"/>
        </w:rPr>
      </w:pPr>
      <w:r w:rsidRPr="00DF38C5">
        <w:rPr>
          <w:rFonts w:ascii="Georgia" w:eastAsia="Calibri" w:hAnsi="Georgia"/>
        </w:rPr>
        <w:t>Aptitude à travailler sous pression.</w:t>
      </w:r>
    </w:p>
    <w:p w14:paraId="6E3C80E3" w14:textId="22296F8A" w:rsidR="00DF38C5" w:rsidRDefault="00DF38C5" w:rsidP="004C4067">
      <w:pPr>
        <w:spacing w:line="276" w:lineRule="auto"/>
        <w:ind w:left="360"/>
      </w:pPr>
    </w:p>
    <w:p w14:paraId="2AA8CA57" w14:textId="77777777" w:rsidR="00DF38C5" w:rsidRDefault="00DF38C5" w:rsidP="00DF38C5">
      <w:pPr>
        <w:spacing w:line="276" w:lineRule="auto"/>
      </w:pPr>
    </w:p>
    <w:p w14:paraId="55CBB186" w14:textId="77777777" w:rsidR="006F4751" w:rsidRDefault="006F4751" w:rsidP="006F4751">
      <w:pPr>
        <w:spacing w:line="276" w:lineRule="auto"/>
        <w:ind w:left="720"/>
      </w:pPr>
    </w:p>
    <w:p w14:paraId="3C9440EF" w14:textId="77777777" w:rsidR="00031698" w:rsidRDefault="00031698" w:rsidP="00031698">
      <w:pPr>
        <w:spacing w:line="276" w:lineRule="auto"/>
        <w:ind w:left="360"/>
      </w:pPr>
    </w:p>
    <w:p w14:paraId="71FE7430" w14:textId="22AAD092" w:rsidR="00031698" w:rsidRDefault="00031698" w:rsidP="00031698">
      <w:pPr>
        <w:spacing w:line="276" w:lineRule="auto"/>
        <w:ind w:left="720"/>
      </w:pPr>
    </w:p>
    <w:p w14:paraId="1F16B00B" w14:textId="77777777" w:rsidR="00A562FC" w:rsidRDefault="00A562FC" w:rsidP="00031698">
      <w:pPr>
        <w:spacing w:line="276" w:lineRule="auto"/>
        <w:ind w:left="720"/>
      </w:pPr>
    </w:p>
    <w:sectPr w:rsidR="00A5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5FEED" w14:textId="77777777" w:rsidR="00670CDD" w:rsidRDefault="00670CDD" w:rsidP="00031698">
      <w:r>
        <w:separator/>
      </w:r>
    </w:p>
  </w:endnote>
  <w:endnote w:type="continuationSeparator" w:id="0">
    <w:p w14:paraId="7B9F2F81" w14:textId="77777777" w:rsidR="00670CDD" w:rsidRDefault="00670CDD" w:rsidP="000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37F41" w14:textId="77777777" w:rsidR="00670CDD" w:rsidRDefault="00670CDD" w:rsidP="00031698">
      <w:r>
        <w:separator/>
      </w:r>
    </w:p>
  </w:footnote>
  <w:footnote w:type="continuationSeparator" w:id="0">
    <w:p w14:paraId="0D3DADDA" w14:textId="77777777" w:rsidR="00670CDD" w:rsidRDefault="00670CDD" w:rsidP="0003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B2E"/>
    <w:multiLevelType w:val="hybridMultilevel"/>
    <w:tmpl w:val="67F0CE8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31051"/>
    <w:multiLevelType w:val="hybridMultilevel"/>
    <w:tmpl w:val="12E0A388"/>
    <w:lvl w:ilvl="0" w:tplc="034CB31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426C"/>
    <w:multiLevelType w:val="hybridMultilevel"/>
    <w:tmpl w:val="F23C7984"/>
    <w:lvl w:ilvl="0" w:tplc="88802B2E">
      <w:numFmt w:val="bullet"/>
      <w:lvlText w:val="-"/>
      <w:lvlJc w:val="left"/>
      <w:pPr>
        <w:ind w:left="6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17B8131B"/>
    <w:multiLevelType w:val="hybridMultilevel"/>
    <w:tmpl w:val="3D4024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154BF"/>
    <w:multiLevelType w:val="hybridMultilevel"/>
    <w:tmpl w:val="D72AFD8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4531F"/>
    <w:multiLevelType w:val="hybridMultilevel"/>
    <w:tmpl w:val="15801EF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5A1D10"/>
    <w:multiLevelType w:val="hybridMultilevel"/>
    <w:tmpl w:val="02ACDCEE"/>
    <w:lvl w:ilvl="0" w:tplc="3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96AEE"/>
    <w:multiLevelType w:val="hybridMultilevel"/>
    <w:tmpl w:val="25F0C81C"/>
    <w:lvl w:ilvl="0" w:tplc="AFEEE74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D1B60"/>
    <w:multiLevelType w:val="hybridMultilevel"/>
    <w:tmpl w:val="31DE5AEE"/>
    <w:lvl w:ilvl="0" w:tplc="4384A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224A0"/>
    <w:multiLevelType w:val="hybridMultilevel"/>
    <w:tmpl w:val="D3C85E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92D3D"/>
    <w:multiLevelType w:val="hybridMultilevel"/>
    <w:tmpl w:val="6A6899A0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E12CDB"/>
    <w:multiLevelType w:val="hybridMultilevel"/>
    <w:tmpl w:val="F1CCD6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5012A"/>
    <w:multiLevelType w:val="hybridMultilevel"/>
    <w:tmpl w:val="990CFFA4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0692"/>
    <w:multiLevelType w:val="hybridMultilevel"/>
    <w:tmpl w:val="9814BEB8"/>
    <w:lvl w:ilvl="0" w:tplc="1A4670AC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44130B"/>
    <w:multiLevelType w:val="hybridMultilevel"/>
    <w:tmpl w:val="86168AAC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B765E"/>
    <w:multiLevelType w:val="hybridMultilevel"/>
    <w:tmpl w:val="8B64DBAA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C3A41"/>
    <w:multiLevelType w:val="hybridMultilevel"/>
    <w:tmpl w:val="3C5AD1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E39E1"/>
    <w:multiLevelType w:val="hybridMultilevel"/>
    <w:tmpl w:val="619035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564E0"/>
    <w:multiLevelType w:val="hybridMultilevel"/>
    <w:tmpl w:val="6ECCE82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76F7E"/>
    <w:multiLevelType w:val="hybridMultilevel"/>
    <w:tmpl w:val="13DC37EE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3"/>
  </w:num>
  <w:num w:numId="9">
    <w:abstractNumId w:val="2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6"/>
  </w:num>
  <w:num w:numId="15">
    <w:abstractNumId w:val="5"/>
  </w:num>
  <w:num w:numId="16">
    <w:abstractNumId w:val="9"/>
  </w:num>
  <w:num w:numId="17">
    <w:abstractNumId w:val="17"/>
  </w:num>
  <w:num w:numId="18">
    <w:abstractNumId w:val="1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D"/>
    <w:rsid w:val="00010B1A"/>
    <w:rsid w:val="00031698"/>
    <w:rsid w:val="00075800"/>
    <w:rsid w:val="000D11E6"/>
    <w:rsid w:val="000D4969"/>
    <w:rsid w:val="000F1A8E"/>
    <w:rsid w:val="000F3A59"/>
    <w:rsid w:val="00111B58"/>
    <w:rsid w:val="001315B4"/>
    <w:rsid w:val="0015680F"/>
    <w:rsid w:val="001A74AF"/>
    <w:rsid w:val="001F64B6"/>
    <w:rsid w:val="00205B86"/>
    <w:rsid w:val="00220563"/>
    <w:rsid w:val="00243367"/>
    <w:rsid w:val="00273B70"/>
    <w:rsid w:val="002905BD"/>
    <w:rsid w:val="002B5720"/>
    <w:rsid w:val="002B61AD"/>
    <w:rsid w:val="002C5ABA"/>
    <w:rsid w:val="002E7ADB"/>
    <w:rsid w:val="002F1F10"/>
    <w:rsid w:val="002F5707"/>
    <w:rsid w:val="00346C43"/>
    <w:rsid w:val="00364BAB"/>
    <w:rsid w:val="003714ED"/>
    <w:rsid w:val="003C200A"/>
    <w:rsid w:val="00410562"/>
    <w:rsid w:val="00482984"/>
    <w:rsid w:val="004C4067"/>
    <w:rsid w:val="00521E3F"/>
    <w:rsid w:val="0052358E"/>
    <w:rsid w:val="005250B5"/>
    <w:rsid w:val="00585302"/>
    <w:rsid w:val="005961E3"/>
    <w:rsid w:val="00614D2C"/>
    <w:rsid w:val="00645C44"/>
    <w:rsid w:val="00670CDD"/>
    <w:rsid w:val="006A6DC2"/>
    <w:rsid w:val="006C2132"/>
    <w:rsid w:val="006F4751"/>
    <w:rsid w:val="0072460F"/>
    <w:rsid w:val="00742AFD"/>
    <w:rsid w:val="007517ED"/>
    <w:rsid w:val="00773B37"/>
    <w:rsid w:val="007A7CBC"/>
    <w:rsid w:val="00855336"/>
    <w:rsid w:val="008C2A6A"/>
    <w:rsid w:val="008E16D9"/>
    <w:rsid w:val="008F5725"/>
    <w:rsid w:val="00915E76"/>
    <w:rsid w:val="00972F2E"/>
    <w:rsid w:val="00A11582"/>
    <w:rsid w:val="00A233C6"/>
    <w:rsid w:val="00A27C40"/>
    <w:rsid w:val="00A562FC"/>
    <w:rsid w:val="00A71E3D"/>
    <w:rsid w:val="00A82AF1"/>
    <w:rsid w:val="00AA0A8F"/>
    <w:rsid w:val="00AA45BB"/>
    <w:rsid w:val="00AB49B6"/>
    <w:rsid w:val="00AC3FE3"/>
    <w:rsid w:val="00AD52EE"/>
    <w:rsid w:val="00B0002A"/>
    <w:rsid w:val="00B0292C"/>
    <w:rsid w:val="00B25537"/>
    <w:rsid w:val="00B47188"/>
    <w:rsid w:val="00B71399"/>
    <w:rsid w:val="00B7233F"/>
    <w:rsid w:val="00B80581"/>
    <w:rsid w:val="00BF7461"/>
    <w:rsid w:val="00C35C8C"/>
    <w:rsid w:val="00C52531"/>
    <w:rsid w:val="00C648AC"/>
    <w:rsid w:val="00C85877"/>
    <w:rsid w:val="00C93DCF"/>
    <w:rsid w:val="00CC4A29"/>
    <w:rsid w:val="00CD48AF"/>
    <w:rsid w:val="00D27236"/>
    <w:rsid w:val="00D473E6"/>
    <w:rsid w:val="00DA4BD6"/>
    <w:rsid w:val="00DF38C5"/>
    <w:rsid w:val="00DF56D7"/>
    <w:rsid w:val="00E163F5"/>
    <w:rsid w:val="00E73D52"/>
    <w:rsid w:val="00E76DD6"/>
    <w:rsid w:val="00ED2A6A"/>
    <w:rsid w:val="00F53E48"/>
    <w:rsid w:val="00F71809"/>
    <w:rsid w:val="00FD6748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F324-C229-4958-9EB9-39F16671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cp:lastPrinted>2021-02-05T14:32:00Z</cp:lastPrinted>
  <dcterms:created xsi:type="dcterms:W3CDTF">2021-02-12T15:23:00Z</dcterms:created>
  <dcterms:modified xsi:type="dcterms:W3CDTF">2021-02-12T15:23:00Z</dcterms:modified>
</cp:coreProperties>
</file>